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10.12.2026 torstai</w:t>
      </w:r>
    </w:p>
    <w:p>
      <w:pPr>
        <w:pStyle w:val="Heading1"/>
      </w:pPr>
      <w:r>
        <w:t>10.12.2026 torstai</w:t>
      </w:r>
    </w:p>
    <w:p>
      <w:pPr>
        <w:pStyle w:val="Heading2"/>
      </w:pPr>
      <w:r>
        <w:t>17:30-19:00 Ruotsin kielen kielikahvila Ison Omenan kirjastossa</w:t>
      </w:r>
    </w:p>
    <w:p>
      <w:r>
        <w:t>Ruotsin kielen kielikahvila Ison Omenan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