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17.9.2026-17.12.2026</w:t>
      </w:r>
    </w:p>
    <w:p>
      <w:pPr>
        <w:pStyle w:val="Heading1"/>
      </w:pPr>
      <w:r>
        <w:t>17.9.2026-17.12.2026</w:t>
      </w:r>
    </w:p>
    <w:p>
      <w:pPr>
        <w:pStyle w:val="Heading2"/>
      </w:pPr>
      <w:r>
        <w:t>13:00-15:00 Kohtaamiskahvila</w:t>
      </w:r>
    </w:p>
    <w:p>
      <w:r>
        <w:t>Eläkeläiset kokoontuvat jakamaan ja saamaan tietoa heitä koskettavista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