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20.9.2026 sunnuntai</w:t>
      </w:r>
    </w:p>
    <w:p>
      <w:pPr>
        <w:pStyle w:val="Heading1"/>
      </w:pPr>
      <w:r>
        <w:t>20.9.2026 sunnuntai</w:t>
      </w:r>
    </w:p>
    <w:p>
      <w:pPr>
        <w:pStyle w:val="Heading2"/>
      </w:pPr>
      <w:r>
        <w:t>14:00-15:00 Lasten vapaa tanssitunti 3-5 vuotiaille</w:t>
      </w:r>
    </w:p>
    <w:p>
      <w:r>
        <w:t xml:space="preserve">Tuo lapsesi kanssa 3-5 vuotiaille lapsille tarkoitetulle tanssitunnille su 20.9. klo 14-15.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