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4.9.2026-18.12.2026</w:t>
      </w:r>
    </w:p>
    <w:p>
      <w:pPr>
        <w:pStyle w:val="Heading1"/>
      </w:pPr>
      <w:r>
        <w:t>4.9.2026-18.12.2026</w:t>
      </w:r>
    </w:p>
    <w:p>
      <w:pPr>
        <w:pStyle w:val="Heading2"/>
      </w:pPr>
      <w:r>
        <w:t>17:00-20:00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