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9.10.2026-18.12.2026</w:t>
      </w:r>
    </w:p>
    <w:p>
      <w:pPr>
        <w:pStyle w:val="Heading1"/>
      </w:pPr>
      <w:r>
        <w:t>9.10.2026-18.12.2026</w:t>
      </w:r>
    </w:p>
    <w:p>
      <w:pPr>
        <w:pStyle w:val="Heading2"/>
      </w:pPr>
      <w:r>
        <w:t>11:00-12:00 Aikuisten kulttuuriperjantai</w:t>
      </w:r>
    </w:p>
    <w:p>
      <w:r>
        <w:t>Aikuisten kulttuuriperjantait 9.10., 23.10., 6.11., 20.11., 4.12. ja 18.12. klo 11 Salongissa.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