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23.9.2026-16.12.2026</w:t>
      </w:r>
    </w:p>
    <w:p>
      <w:pPr>
        <w:pStyle w:val="Heading1"/>
      </w:pPr>
      <w:r>
        <w:t>23.9.2026-16.12.2026</w:t>
      </w:r>
    </w:p>
    <w:p>
      <w:pPr>
        <w:pStyle w:val="Heading2"/>
      </w:pPr>
      <w:r>
        <w:t>14:00-15:00 Lukukoira Iiga</w:t>
      </w:r>
    </w:p>
    <w:p>
      <w:r>
        <w:t>Lukukoira Iiga Suurpellon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