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4.10.2026-23.10.2026</w:t>
      </w:r>
    </w:p>
    <w:p>
      <w:pPr>
        <w:pStyle w:val="Heading1"/>
      </w:pPr>
      <w:r>
        <w:t>4.10.2026-23.10.2026</w:t>
      </w:r>
    </w:p>
    <w:p>
      <w:pPr>
        <w:pStyle w:val="Heading2"/>
      </w:pPr>
      <w:r>
        <w:t>10:00-18:00 Rasvan Constantinescu: "Echoes Within: A Soul's Unveiling" (taidenäyttely)</w:t>
      </w:r>
    </w:p>
    <w:p>
      <w:r>
        <w:t>Näyttelyn teokset kääntävät katseen sisäänpäin tutkien jännitettä ulospäin näkyvän persoonallisuuden ja sisällä piilevien näkymättömien totuuksien välillä.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