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Topeliuksenkatu 6, 00250, Helsinki</w:t>
      </w:r>
    </w:p>
    <w:p>
      <w:r>
        <w:t>27.9.2023 keskiviikko</w:t>
      </w:r>
    </w:p>
    <w:p>
      <w:pPr>
        <w:pStyle w:val="Heading1"/>
      </w:pPr>
      <w:r>
        <w:t>27.9.2023 keskiviikko</w:t>
      </w:r>
    </w:p>
    <w:p>
      <w:pPr>
        <w:pStyle w:val="Heading2"/>
      </w:pPr>
      <w:r>
        <w:t>17:45-19:45 Ajaton kranssi tai asetelma -kurssi</w:t>
      </w:r>
    </w:p>
    <w:p>
      <w:r>
        <w:t>Tule luomaan syksyn materiaaleista oma pitkäaikainen teoksesi!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