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27.7.2023 torstai</w:t>
      </w:r>
    </w:p>
    <w:p>
      <w:pPr>
        <w:pStyle w:val="Heading1"/>
      </w:pPr>
      <w:r>
        <w:t>27.7.2023 torstai</w:t>
      </w:r>
    </w:p>
    <w:p>
      <w:pPr>
        <w:pStyle w:val="Heading2"/>
      </w:pPr>
      <w:r>
        <w:t>17:00-18:30 English language café</w:t>
      </w:r>
    </w:p>
    <w:p>
      <w:r>
        <w:t>Do you want to improve your English conversational skills in a fun way?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