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12.10.2023 torstai</w:t>
      </w:r>
    </w:p>
    <w:p>
      <w:pPr>
        <w:pStyle w:val="Heading1"/>
      </w:pPr>
      <w:r>
        <w:t>12.10.2023 torstai</w:t>
      </w:r>
    </w:p>
    <w:p>
      <w:pPr>
        <w:pStyle w:val="Heading2"/>
      </w:pPr>
      <w:r>
        <w:t>18:00-20:00 Tietokirjalukupiiri</w:t>
      </w:r>
    </w:p>
    <w:p>
      <w:r>
        <w:t>Tietokirjallisuuden lukupiiri kokoontuu kerran kuussa torstaisin.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