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17.9.2023 sunnuntai</w:t>
      </w:r>
    </w:p>
    <w:p>
      <w:pPr>
        <w:pStyle w:val="Heading1"/>
      </w:pPr>
      <w:r>
        <w:t>17.9.2023 sunnuntai</w:t>
      </w:r>
    </w:p>
    <w:p>
      <w:pPr>
        <w:pStyle w:val="Heading2"/>
      </w:pPr>
      <w:r>
        <w:t>12:00-18:00 Lasten viikonloppu: Ihmeellinen arki</w:t>
      </w:r>
    </w:p>
    <w:p>
      <w:r>
        <w:t>Lasten viikonloppuna arki on ihmeellistä!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