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16.11.2023 torstai</w:t>
      </w:r>
    </w:p>
    <w:p>
      <w:pPr>
        <w:pStyle w:val="Heading1"/>
      </w:pPr>
      <w:r>
        <w:t>16.11.2023 torstai</w:t>
      </w:r>
    </w:p>
    <w:p>
      <w:pPr>
        <w:pStyle w:val="Heading2"/>
      </w:pPr>
      <w:r>
        <w:t>13:00-14:30 Runopiiri</w:t>
      </w:r>
    </w:p>
    <w:p>
      <w:r>
        <w:t>Ovatko runot lähellä sydäntäsi? Suuntaa silloin askeleesi Runopiiriin.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