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20.12.2023 keskiviikko</w:t>
      </w:r>
    </w:p>
    <w:p>
      <w:pPr>
        <w:pStyle w:val="Heading1"/>
      </w:pPr>
      <w:r>
        <w:t>20.12.2023 keskiviikko</w:t>
      </w:r>
    </w:p>
    <w:p>
      <w:pPr>
        <w:pStyle w:val="Heading2"/>
      </w:pPr>
      <w:r>
        <w:t>10:00-10:30 Satutuokio</w:t>
      </w:r>
    </w:p>
    <w:p>
      <w:r>
        <w:t>Satutuokio Jakomäen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