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16.12.2023 lauantai</w:t>
      </w:r>
    </w:p>
    <w:p>
      <w:pPr>
        <w:pStyle w:val="Heading1"/>
      </w:pPr>
      <w:r>
        <w:t>16.12.2023 lauantai</w:t>
      </w:r>
    </w:p>
    <w:p>
      <w:pPr>
        <w:pStyle w:val="Heading2"/>
      </w:pPr>
      <w:r>
        <w:t>13:00-14:00 Skazka (venäjänkielinen satutuokio)</w:t>
      </w:r>
    </w:p>
    <w:p>
      <w:r>
        <w:t>Tervetuloa venäjänkieliselle satutunnille!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