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25.7.2023 tiistai</w:t>
      </w:r>
    </w:p>
    <w:p>
      <w:pPr>
        <w:pStyle w:val="Heading1"/>
      </w:pPr>
      <w:r>
        <w:t>25.7.2023 tiistai</w:t>
      </w:r>
    </w:p>
    <w:p>
      <w:pPr>
        <w:pStyle w:val="Heading2"/>
      </w:pPr>
      <w:r>
        <w:t>11:00-12:00 Lasten Pingisturnaus</w:t>
      </w:r>
    </w:p>
    <w:p>
      <w:r>
        <w:t>Pingisturnaus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