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27.11.2023 maanantai</w:t>
      </w:r>
    </w:p>
    <w:p>
      <w:pPr>
        <w:pStyle w:val="Heading1"/>
      </w:pPr>
      <w:r>
        <w:t>27.11.2023 maanantai</w:t>
      </w:r>
    </w:p>
    <w:p>
      <w:pPr>
        <w:pStyle w:val="Heading2"/>
      </w:pPr>
      <w:r>
        <w:t>15:00-16:30 Eläkeläisten kirjapiiri</w:t>
      </w:r>
    </w:p>
    <w:p>
      <w:r>
        <w:t>Viime keväänä aloittanut eläkeläisten kirjapiiri jatkuu kesätauon jälkeen!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