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29.11.2023 keskiviikko</w:t>
      </w:r>
    </w:p>
    <w:p>
      <w:pPr>
        <w:pStyle w:val="Heading1"/>
      </w:pPr>
      <w:r>
        <w:t>29.11.2023 keskiviikko</w:t>
      </w:r>
    </w:p>
    <w:p>
      <w:pPr>
        <w:pStyle w:val="Heading2"/>
      </w:pPr>
      <w:r>
        <w:t>17:00-17:30 Entressen avoin iltasatuhetki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