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3.9.2023 sunnuntai</w:t>
      </w:r>
    </w:p>
    <w:p>
      <w:pPr>
        <w:pStyle w:val="Heading1"/>
      </w:pPr>
      <w:r>
        <w:t>3.9.2023 sunnuntai</w:t>
      </w:r>
    </w:p>
    <w:p>
      <w:pPr>
        <w:pStyle w:val="Heading2"/>
      </w:pPr>
      <w:r>
        <w:t>16:00-17:00 Go Strange. Tanssi- ja musiikkiesitys</w:t>
      </w:r>
    </w:p>
    <w:p>
      <w:r>
        <w:t>Tämä tanssi- ja musiikkiesitys tutkii outouden ja tuttuuden kokemuksia. Se käyttää liikettä, ääntä ja intentiota ponnahduslautoina muuttuneisiin (olo)tiloihin.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