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17.9.2023 sunnuntai</w:t>
      </w:r>
    </w:p>
    <w:p>
      <w:pPr>
        <w:pStyle w:val="Heading1"/>
      </w:pPr>
      <w:r>
        <w:t>17.9.2023 sunnuntai</w:t>
      </w:r>
    </w:p>
    <w:p>
      <w:pPr>
        <w:pStyle w:val="Heading2"/>
      </w:pPr>
      <w:r>
        <w:t>13:00-15:00 Sarah Afrikan laulava lapsi</w:t>
      </w:r>
    </w:p>
    <w:p>
      <w:r>
        <w:t>Tervetuloa kuuntelemaan tarinaa Sarahista!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