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29.8.2023 tiistai</w:t>
      </w:r>
    </w:p>
    <w:p>
      <w:pPr>
        <w:pStyle w:val="Heading1"/>
      </w:pPr>
      <w:r>
        <w:t>29.8.2023-25.11.2023</w:t>
      </w:r>
    </w:p>
    <w:p>
      <w:pPr>
        <w:pStyle w:val="Heading2"/>
      </w:pPr>
      <w:r>
        <w:t>14:00-18:00 Taloyhtiöiden energianeuvonta</w:t>
      </w:r>
    </w:p>
    <w:p>
      <w:r>
        <w:t>Kysy energia-asiantuntijalta!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