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14:30-15:15 Arabiankielinen satuhetki</w:t>
      </w:r>
    </w:p>
    <w:p>
      <w:r>
        <w:t>Sukella satujen maailmaan arabian kielellä!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