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4.9.2023 maanantai</w:t>
      </w:r>
    </w:p>
    <w:p>
      <w:pPr>
        <w:pStyle w:val="Heading1"/>
      </w:pPr>
      <w:r>
        <w:t>4.9.2023 maanantai</w:t>
      </w:r>
    </w:p>
    <w:p>
      <w:pPr>
        <w:pStyle w:val="Heading2"/>
      </w:pPr>
      <w:r>
        <w:t>17:00-18:30 Finnish language café</w:t>
      </w:r>
    </w:p>
    <w:p>
      <w:r>
        <w:t>Welcome to Finnish language café!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