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13:00-14:00 Café Barock: Vanhan musiikin uudet toivot - lounaskonsertti Kirjatornissa</w:t>
      </w:r>
    </w:p>
    <w:p>
      <w:r>
        <w:t>Tervetuloa lounaskonserttiin Rikhardinkadun kirjaston Kirjatorniin!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