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18:00-19:30 Runokahvila</w:t>
      </w:r>
    </w:p>
    <w:p>
      <w:r>
        <w:t>Runokahvilassa luetaan ja kuunnellaan itselle ja toisille merkityksellisiä runoja.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