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5.10.2023 torstai</w:t>
      </w:r>
    </w:p>
    <w:p>
      <w:pPr>
        <w:pStyle w:val="Heading1"/>
      </w:pPr>
      <w:r>
        <w:t>5.10.2023 torstai</w:t>
      </w:r>
    </w:p>
    <w:p>
      <w:pPr>
        <w:pStyle w:val="Heading2"/>
      </w:pPr>
      <w:r>
        <w:t>17:30-19:30 Länsi-Helsingin raitiotien asukastilaisuus Töölön kirjastossa</w:t>
      </w:r>
    </w:p>
    <w:p>
      <w:r>
        <w:t>Tervetuloa keskustelemaan Länsi-Helsingin raitiotien vaikutuksista!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