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13:00-14:30 Keskipäivän runon valoa</w:t>
      </w:r>
    </w:p>
    <w:p>
      <w:r>
        <w:t>Tule kuuntelemaan runoja ja huilun soittoa.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