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16.10.2023 maanantai</w:t>
      </w:r>
    </w:p>
    <w:p>
      <w:pPr>
        <w:pStyle w:val="Heading1"/>
      </w:pPr>
      <w:r>
        <w:t>16.10.2023-20.10.2023</w:t>
      </w:r>
    </w:p>
    <w:p>
      <w:pPr>
        <w:pStyle w:val="Heading2"/>
      </w:pPr>
      <w:r>
        <w:t>14:00-14:00 Syysloman ohjelmaa lapsille ja nuorille</w:t>
      </w:r>
    </w:p>
    <w:p>
      <w:r>
        <w:t>Monipuolista syyslomaohjelmaa lapsille ja nuorille!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