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Kulttuurikeskus Eridanin nuorten konsertti</w:t>
      </w:r>
    </w:p>
    <w:p>
      <w:r>
        <w:t>Tervetuloa Kulttuurikeskus Eridanin nuorten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