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16:00-18:00 Teemalukupiiri</w:t>
      </w:r>
    </w:p>
    <w:p>
      <w:r>
        <w:t>Teemalukupiirissä luetaan ja keskustellaan ajankohtaisista aiheista.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