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23.10.2023 maanantai</w:t>
      </w:r>
    </w:p>
    <w:p>
      <w:pPr>
        <w:pStyle w:val="Heading1"/>
      </w:pPr>
      <w:r>
        <w:t>23.10.2023-18.12.2023</w:t>
      </w:r>
    </w:p>
    <w:p>
      <w:pPr>
        <w:pStyle w:val="Heading2"/>
      </w:pPr>
      <w:r>
        <w:t>16:00-17:00 Svenskt språk café i Hertonäs bibliotek</w:t>
      </w:r>
    </w:p>
    <w:p>
      <w:r>
        <w:t>Svenskt språkcafé i Hertonäs bibliotek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