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10:00-18:00 Nenäpäivä-kirjanäyttelyt</w:t>
      </w:r>
    </w:p>
    <w:p>
      <w:r>
        <w:t>Nenäpäivä-kampanjan inspiroimat kirjanäyttelyt Entressen, Lippulaivan ja Sellon kirjastoissa.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