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29.11.2023 keskiviikko</w:t>
      </w:r>
    </w:p>
    <w:p>
      <w:pPr>
        <w:pStyle w:val="Heading1"/>
      </w:pPr>
      <w:r>
        <w:t>29.11.2023 keskiviikko</w:t>
      </w:r>
    </w:p>
    <w:p>
      <w:pPr>
        <w:pStyle w:val="Heading2"/>
      </w:pPr>
      <w:r>
        <w:t>18:00-18:30 PERUTTU Venäjänkielinen runotunti lapsille</w:t>
      </w:r>
    </w:p>
    <w:p>
      <w:r>
        <w:t>Час стихов на русском языке для детей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