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1.11.2023 keskiviikko</w:t>
      </w:r>
    </w:p>
    <w:p>
      <w:pPr>
        <w:pStyle w:val="Heading1"/>
      </w:pPr>
      <w:r>
        <w:t>1.11.2023-12.11.2023</w:t>
      </w:r>
    </w:p>
    <w:p>
      <w:pPr>
        <w:pStyle w:val="Heading2"/>
      </w:pPr>
      <w:r>
        <w:t>09:00-20:00 Nenäpäivän kirjanäyttely</w:t>
      </w:r>
    </w:p>
    <w:p>
      <w:r>
        <w:t>Tule lainaamaan luettavaa Nenäpäivän kirjanäyttelystä!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