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22.1.2024 maanantai</w:t>
      </w:r>
    </w:p>
    <w:p>
      <w:pPr>
        <w:pStyle w:val="Heading1"/>
      </w:pPr>
      <w:r>
        <w:t>22.1.2024 maanantai</w:t>
      </w:r>
    </w:p>
    <w:p>
      <w:pPr>
        <w:pStyle w:val="Heading2"/>
      </w:pPr>
      <w:r>
        <w:t>17:00-18:30 Puhutaan suomea</w:t>
      </w:r>
    </w:p>
    <w:p>
      <w:r>
        <w:t>Puhutaan! - ryhmässä keskustelemme suomeksi ja harjoittelemme puhekieltä yhdessä.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