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10.12.2023 sunnuntai</w:t>
      </w:r>
    </w:p>
    <w:p>
      <w:pPr>
        <w:pStyle w:val="Heading1"/>
      </w:pPr>
      <w:r>
        <w:t>10.12.2023 sunnuntai</w:t>
      </w:r>
    </w:p>
    <w:p>
      <w:pPr>
        <w:pStyle w:val="Heading2"/>
      </w:pPr>
      <w:r>
        <w:t>14:00-17:00 Kiinalaisen taiteen ja kulttuurin perhetapahtuma</w:t>
      </w:r>
    </w:p>
    <w:p>
      <w:r>
        <w:t>Kiinalaisen taiteen ja kulttuurin perhetapahtumassa voit kokea erilaista perinteisen kiinalaisen taidetta ja kulttuuria, sekä rikastuttaa kulttuurihorisonttiasi.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