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11.12.2023 maanantai</w:t>
      </w:r>
    </w:p>
    <w:p>
      <w:pPr>
        <w:pStyle w:val="Heading1"/>
      </w:pPr>
      <w:r>
        <w:t>11.12.2023 maanantai</w:t>
      </w:r>
    </w:p>
    <w:p>
      <w:pPr>
        <w:pStyle w:val="Heading2"/>
      </w:pPr>
      <w:r>
        <w:t>18:00-19:30 Joulukuun lukupiiri: Kätlin Kaldmaan Islannissa ei ole perhosia</w:t>
      </w:r>
    </w:p>
    <w:p>
      <w:r>
        <w:t>Joulukuun lukupiirissä virolaisen kirjailijan Kätlin Kaldmaan Islannissa ei ole perhosia.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