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3.2.2024 lauantai</w:t>
      </w:r>
    </w:p>
    <w:p>
      <w:pPr>
        <w:pStyle w:val="Heading1"/>
      </w:pPr>
      <w:r>
        <w:t>3.2.2024 lauantai</w:t>
      </w:r>
    </w:p>
    <w:p>
      <w:pPr>
        <w:pStyle w:val="Heading2"/>
      </w:pPr>
      <w:r>
        <w:t>13:00-15:00 Perhelauantai: Runopäivä</w:t>
      </w:r>
    </w:p>
    <w:p>
      <w:r>
        <w:t>Tervetuloa runoaiheiseen perhelauantaihin loruttelemaan ja riimittelemään.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