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6.4.2024 lauantai</w:t>
      </w:r>
    </w:p>
    <w:p>
      <w:pPr>
        <w:pStyle w:val="Heading1"/>
      </w:pPr>
      <w:r>
        <w:t>6.4.2024 lauantai</w:t>
      </w:r>
    </w:p>
    <w:p>
      <w:pPr>
        <w:pStyle w:val="Heading2"/>
      </w:pPr>
      <w:r>
        <w:t>11:00-11:30 Satutuokio lauantaisin</w:t>
      </w:r>
    </w:p>
    <w:p>
      <w:r>
        <w:t>Tervetuloa virittäytymään tarinoiden taajuudelle!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