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27.2.2024 tiistai</w:t>
      </w:r>
    </w:p>
    <w:p>
      <w:pPr>
        <w:pStyle w:val="Heading1"/>
      </w:pPr>
      <w:r>
        <w:t>27.2.2024 tiistai</w:t>
      </w:r>
    </w:p>
    <w:p>
      <w:pPr>
        <w:pStyle w:val="Heading2"/>
      </w:pPr>
      <w:r>
        <w:t>17:30-18:30 Lukulemmikki Ässä</w:t>
      </w:r>
    </w:p>
    <w:p>
      <w:r>
        <w:t>Lukulemmikki Ässä tavattavissa Ison Omenan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