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23.12.2023 lauantai</w:t>
      </w:r>
    </w:p>
    <w:p>
      <w:pPr>
        <w:pStyle w:val="Heading1"/>
      </w:pPr>
      <w:r>
        <w:t>23.12.2023-5.1.2024</w:t>
      </w:r>
    </w:p>
    <w:p>
      <w:pPr>
        <w:pStyle w:val="Heading2"/>
      </w:pPr>
      <w:r>
        <w:t>13:00-20:00 Loma-ajan tapahtumia lapsille ja nuorille</w:t>
      </w:r>
    </w:p>
    <w:p>
      <w:r>
        <w:t>Lasten ja nuorten loma-ajan tapahtumia.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