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8:00-18:30 Somalinkielinen iltasatutuokio</w:t>
      </w:r>
    </w:p>
    <w:p>
      <w:r>
        <w:t>Tervetuloa somalinkieliseen iltasatutuoki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