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22.1.2024 maanantai</w:t>
      </w:r>
    </w:p>
    <w:p>
      <w:pPr>
        <w:pStyle w:val="Heading1"/>
      </w:pPr>
      <w:r>
        <w:t>22.1.2024 maanantai</w:t>
      </w:r>
    </w:p>
    <w:p>
      <w:pPr>
        <w:pStyle w:val="Heading2"/>
      </w:pPr>
      <w:r>
        <w:t>17:00-18:00 Etätapahtuma: Opitaan kielioppia!</w:t>
      </w:r>
    </w:p>
    <w:p>
      <w:r>
        <w:t>Opitaan kielioppia! Haluatko harjoitella suomen kielioppia mukavassa ryhmässä? Ryhmä on etäryhmä eli opetus tapahtuu internetissä.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