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25.1.2024 torstai</w:t>
      </w:r>
    </w:p>
    <w:p>
      <w:pPr>
        <w:pStyle w:val="Heading1"/>
      </w:pPr>
      <w:r>
        <w:t>25.1.2024 torstai</w:t>
      </w:r>
    </w:p>
    <w:p>
      <w:pPr>
        <w:pStyle w:val="Heading2"/>
      </w:pPr>
      <w:r>
        <w:t>18:00-19:00 Lukulemmikki Tyyne</w:t>
      </w:r>
    </w:p>
    <w:p>
      <w:r>
        <w:t>Lukulemmikki Tyyne ottaa vastaan Tapiolassa.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