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22.5.2024 keskiviikko</w:t>
      </w:r>
    </w:p>
    <w:p>
      <w:pPr>
        <w:pStyle w:val="Heading1"/>
      </w:pPr>
      <w:r>
        <w:t>22.5.2024 keskiviikko</w:t>
      </w:r>
    </w:p>
    <w:p>
      <w:pPr>
        <w:pStyle w:val="Heading2"/>
      </w:pPr>
      <w:r>
        <w:t>17:30-19:30 Tikkurilan Marttojen Kässäkahvila #opitaanyhdessä</w:t>
      </w:r>
    </w:p>
    <w:p>
      <w:r>
        <w:t>Tervetuloa mukaan tekemään omaa käsityötä, kysymään neuvoa, osallistumaan yhteisiin käsityöteemoihin. #opitaanyhdessä toinen toisiltamme. Tilaisuus on avoin kaikille kiinnostuneille.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