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21.1.2024 sunnuntai</w:t>
      </w:r>
    </w:p>
    <w:p>
      <w:pPr>
        <w:pStyle w:val="Heading1"/>
      </w:pPr>
      <w:r>
        <w:t>21.1.2024 sunnuntai</w:t>
      </w:r>
    </w:p>
    <w:p>
      <w:pPr>
        <w:pStyle w:val="Heading2"/>
      </w:pPr>
      <w:r>
        <w:t>11:00-13:00 Lukukoira Fila</w:t>
      </w:r>
    </w:p>
    <w:p>
      <w:r>
        <w:t>Lukukoira Fila tavattavissa Sellossa.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