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18.4.2024 torstai</w:t>
      </w:r>
    </w:p>
    <w:p>
      <w:pPr>
        <w:pStyle w:val="Heading1"/>
      </w:pPr>
      <w:r>
        <w:t>18.4.2024 torstai</w:t>
      </w:r>
    </w:p>
    <w:p>
      <w:pPr>
        <w:pStyle w:val="Heading2"/>
      </w:pPr>
      <w:r>
        <w:t>09:30-12:00 Sovinnon aikuistyö Itäkeskuksen kirjastossa</w:t>
      </w:r>
    </w:p>
    <w:p>
      <w:r>
        <w:t>Tule kysymään meiltä matalalla kynnyksellä neuvoa virastoasioissa, työnhaussa, koulutuksen etsimisessä ja yleisesti sosiaalisissa asioissa.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