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4.2.2024 sunnuntai</w:t>
      </w:r>
    </w:p>
    <w:p>
      <w:pPr>
        <w:pStyle w:val="Heading1"/>
      </w:pPr>
      <w:r>
        <w:t>4.2.2024 sunnuntai</w:t>
      </w:r>
    </w:p>
    <w:p>
      <w:pPr>
        <w:pStyle w:val="Heading2"/>
      </w:pPr>
      <w:r>
        <w:t>15:00-16:30 Sunnuntaikielikahvila: jutellaan suomeksi</w:t>
      </w:r>
    </w:p>
    <w:p>
      <w:r>
        <w:t>Tule harjoittelemaan suomea mukavassa seurassa!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