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5.6.2024 keskiviikko</w:t>
      </w:r>
    </w:p>
    <w:p>
      <w:pPr>
        <w:pStyle w:val="Heading1"/>
      </w:pPr>
      <w:r>
        <w:t>5.6.2024 keskiviikko</w:t>
      </w:r>
    </w:p>
    <w:p>
      <w:pPr>
        <w:pStyle w:val="Heading2"/>
      </w:pPr>
      <w:r>
        <w:t>17:00-19:15 Miniroskis-työpaja</w:t>
      </w:r>
    </w:p>
    <w:p>
      <w:r>
        <w:t>Maailman ympäristöpäivänä 5.6. järjestettävässä Miniroskis-työpajassa tuunataan käteviä päivittäiseen käyttöön sopivia miniroskiksia ilmatiiviistä, taskuun mahtuvasta kierrätyspurkista.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