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11.2.2024 sunnuntai</w:t>
      </w:r>
    </w:p>
    <w:p>
      <w:pPr>
        <w:pStyle w:val="Heading1"/>
      </w:pPr>
      <w:r>
        <w:t>11.2.2024 sunnuntai</w:t>
      </w:r>
    </w:p>
    <w:p>
      <w:pPr>
        <w:pStyle w:val="Heading2"/>
      </w:pPr>
      <w:r>
        <w:t>12:00-15:00 Pitäjänmäen Ystävänpäiväjuhla</w:t>
      </w:r>
    </w:p>
    <w:p>
      <w:r>
        <w:t>Tule mukaan juhlimaan!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