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3.5.2024 perjantai</w:t>
      </w:r>
    </w:p>
    <w:p>
      <w:pPr>
        <w:pStyle w:val="Heading1"/>
      </w:pPr>
      <w:r>
        <w:t>3.5.2024 perjantai</w:t>
      </w:r>
    </w:p>
    <w:p>
      <w:pPr>
        <w:pStyle w:val="Heading2"/>
      </w:pPr>
      <w:r>
        <w:t>16:30-18:00 Espanjan kielikahvila</w:t>
      </w:r>
    </w:p>
    <w:p>
      <w:r>
        <w:t>Espanjan kielikahvila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